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6B" w:rsidRPr="007F5F6B" w:rsidRDefault="00117946" w:rsidP="00DB3BDE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F5F6B">
        <w:rPr>
          <w:rFonts w:asciiTheme="majorBidi" w:hAnsiTheme="majorBidi" w:cstheme="majorBidi"/>
          <w:b/>
          <w:bCs/>
          <w:sz w:val="24"/>
          <w:szCs w:val="24"/>
        </w:rPr>
        <w:t>LISTE DES NOTATIONS ET ABREVIATIONS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a : Petite portée de la </w:t>
      </w:r>
      <w:r w:rsidR="00AE7D52" w:rsidRPr="005E42F5">
        <w:rPr>
          <w:rFonts w:asciiTheme="majorBidi" w:hAnsiTheme="majorBidi" w:cstheme="majorBidi"/>
          <w:sz w:val="24"/>
          <w:szCs w:val="24"/>
        </w:rPr>
        <w:t>(</w:t>
      </w:r>
      <w:r w:rsidRPr="005E42F5">
        <w:rPr>
          <w:rFonts w:asciiTheme="majorBidi" w:hAnsiTheme="majorBidi" w:cstheme="majorBidi"/>
          <w:sz w:val="24"/>
          <w:szCs w:val="24"/>
        </w:rPr>
        <w:t>poutre</w:t>
      </w:r>
      <w:r w:rsidR="00AE7D52" w:rsidRPr="005E42F5">
        <w:rPr>
          <w:rFonts w:asciiTheme="majorBidi" w:hAnsiTheme="majorBidi" w:cstheme="majorBidi"/>
          <w:sz w:val="24"/>
          <w:szCs w:val="24"/>
        </w:rPr>
        <w:t> ou poteau)</w:t>
      </w:r>
    </w:p>
    <w:p w:rsidR="00AE7D52" w:rsidRPr="005E42F5" w:rsidRDefault="007F5F6B" w:rsidP="00AE7D5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b :  Grande portée de la </w:t>
      </w:r>
      <w:r w:rsidR="00AE7D52" w:rsidRPr="005E42F5">
        <w:rPr>
          <w:rFonts w:asciiTheme="majorBidi" w:hAnsiTheme="majorBidi" w:cstheme="majorBidi"/>
          <w:sz w:val="24"/>
          <w:szCs w:val="24"/>
        </w:rPr>
        <w:t xml:space="preserve">(poutre ou poteau) </w:t>
      </w:r>
    </w:p>
    <w:p w:rsidR="007F5F6B" w:rsidRPr="005E42F5" w:rsidRDefault="007F5F6B" w:rsidP="00AE7D5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Ec : Module d’élasticité du béton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Es :  Module de déformation longitudinal des armatures ( Module de Young)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H :Charge concentrée horizontale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h :Hauteur d’étage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I :Moment d’inertie de la section totale.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K :  Rigidité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l : Travée de la poutre.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M :Moment fléchissant de la poutre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Mp :Moment plastique de la section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Mu :Moment ultime d’une section en béton armé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m   : Nombre de mécanismes élémentaires de ruine. 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n :Nombre de rotule plastique 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P : Charge concentrée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r :Nombre de redondance ou degré d’hyperstaticité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V : Charge concentrée verticale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Vc :Charge verticale de ruine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δe  Déplacement au seuil élastique </w:t>
      </w:r>
    </w:p>
    <w:p w:rsidR="00394EC7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δr  Déplacement à la rupture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δu  Déplacement ultime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θ  Rotation plastique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χe  Courbure élastique de la déformée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χr  Courbure de rupture de la déformée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χu Courbure ultime de la déformée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 ∆  Déplacement virtuel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B.A  Béton armé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C.M  Charpente métallique </w:t>
      </w:r>
    </w:p>
    <w:p w:rsidR="002513EC" w:rsidRPr="005E42F5" w:rsidRDefault="002513E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lastRenderedPageBreak/>
        <w:t>fc</w:t>
      </w:r>
      <w:r w:rsidRPr="005E42F5">
        <w:rPr>
          <w:rFonts w:asciiTheme="majorBidi" w:hAnsiTheme="majorBidi" w:cstheme="majorBidi"/>
          <w:sz w:val="24"/>
          <w:szCs w:val="24"/>
          <w:vertAlign w:val="subscript"/>
        </w:rPr>
        <w:t>28</w:t>
      </w:r>
      <w:r w:rsidRPr="005E42F5">
        <w:rPr>
          <w:rFonts w:asciiTheme="majorBidi" w:hAnsiTheme="majorBidi" w:cstheme="majorBidi"/>
          <w:sz w:val="24"/>
          <w:szCs w:val="24"/>
        </w:rPr>
        <w:t xml:space="preserve"> : résistance caractéristique de compression </w:t>
      </w:r>
    </w:p>
    <w:p w:rsidR="002513EC" w:rsidRPr="005E42F5" w:rsidRDefault="002513E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f</w:t>
      </w:r>
      <w:r w:rsidRPr="005E42F5">
        <w:rPr>
          <w:rFonts w:asciiTheme="majorBidi" w:hAnsiTheme="majorBidi" w:cstheme="majorBidi"/>
          <w:sz w:val="24"/>
          <w:szCs w:val="24"/>
          <w:vertAlign w:val="subscript"/>
        </w:rPr>
        <w:t>tj</w:t>
      </w:r>
      <w:r w:rsidRPr="005E42F5">
        <w:rPr>
          <w:rFonts w:asciiTheme="majorBidi" w:hAnsiTheme="majorBidi" w:cstheme="majorBidi"/>
          <w:sz w:val="24"/>
          <w:szCs w:val="24"/>
        </w:rPr>
        <w:t xml:space="preserve"> : résistance caractéristique a la traction </w:t>
      </w:r>
    </w:p>
    <w:p w:rsidR="002513EC" w:rsidRPr="005E42F5" w:rsidRDefault="002513E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E</w:t>
      </w:r>
      <w:r w:rsidRPr="005E42F5">
        <w:rPr>
          <w:rFonts w:asciiTheme="majorBidi" w:hAnsiTheme="majorBidi" w:cstheme="majorBidi"/>
          <w:sz w:val="24"/>
          <w:szCs w:val="24"/>
          <w:vertAlign w:val="subscript"/>
        </w:rPr>
        <w:t>ij</w:t>
      </w:r>
      <w:r w:rsidRPr="005E42F5">
        <w:rPr>
          <w:rFonts w:asciiTheme="majorBidi" w:hAnsiTheme="majorBidi" w:cstheme="majorBidi"/>
          <w:sz w:val="24"/>
          <w:szCs w:val="24"/>
        </w:rPr>
        <w:t> :</w:t>
      </w:r>
      <w:r w:rsidR="00A0042C" w:rsidRPr="005E42F5">
        <w:rPr>
          <w:rFonts w:asciiTheme="majorBidi" w:hAnsiTheme="majorBidi" w:cstheme="majorBidi"/>
          <w:sz w:val="24"/>
          <w:szCs w:val="24"/>
        </w:rPr>
        <w:t>Module de déformation longitudinale instantané</w:t>
      </w:r>
    </w:p>
    <w:p w:rsidR="00A0042C" w:rsidRPr="005E42F5" w:rsidRDefault="00A0042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E</w:t>
      </w:r>
      <w:r w:rsidRPr="005E42F5">
        <w:rPr>
          <w:rFonts w:asciiTheme="majorBidi" w:hAnsiTheme="majorBidi" w:cstheme="majorBidi"/>
          <w:sz w:val="24"/>
          <w:szCs w:val="24"/>
          <w:vertAlign w:val="subscript"/>
        </w:rPr>
        <w:t>vj</w:t>
      </w:r>
      <w:r w:rsidRPr="005E42F5">
        <w:rPr>
          <w:rFonts w:asciiTheme="majorBidi" w:hAnsiTheme="majorBidi" w:cstheme="majorBidi"/>
          <w:sz w:val="24"/>
          <w:szCs w:val="24"/>
        </w:rPr>
        <w:t xml:space="preserve"> :Module de déformation longitudinale différée </w:t>
      </w:r>
    </w:p>
    <w:p w:rsidR="00A0042C" w:rsidRPr="005E42F5" w:rsidRDefault="00A0042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f</w:t>
      </w:r>
      <w:r w:rsidRPr="005E42F5">
        <w:rPr>
          <w:rFonts w:asciiTheme="majorBidi" w:hAnsiTheme="majorBidi" w:cstheme="majorBidi"/>
          <w:i/>
          <w:iCs/>
          <w:sz w:val="24"/>
          <w:szCs w:val="24"/>
          <w:vertAlign w:val="subscript"/>
        </w:rPr>
        <w:t>bu</w:t>
      </w:r>
      <w:r w:rsidRPr="005E42F5">
        <w:rPr>
          <w:rFonts w:asciiTheme="majorBidi" w:hAnsiTheme="majorBidi" w:cstheme="majorBidi"/>
          <w:sz w:val="24"/>
          <w:szCs w:val="24"/>
        </w:rPr>
        <w:t xml:space="preserve"> :contrainte limite du béton </w:t>
      </w:r>
    </w:p>
    <w:p w:rsidR="00A0042C" w:rsidRPr="005E42F5" w:rsidRDefault="00A0042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Q : charge d’exploitation </w:t>
      </w:r>
    </w:p>
    <w:p w:rsidR="00A0042C" w:rsidRPr="005E42F5" w:rsidRDefault="00A0042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G : charge permanentes </w:t>
      </w:r>
    </w:p>
    <w:p w:rsidR="00A0042C" w:rsidRPr="005E42F5" w:rsidRDefault="00A0042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Nu :l’effort normale ultime </w:t>
      </w:r>
    </w:p>
    <w:p w:rsidR="00A0042C" w:rsidRPr="005E42F5" w:rsidRDefault="00A0042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 xml:space="preserve">As : section d’acier </w:t>
      </w:r>
      <w:r w:rsidR="003002EA" w:rsidRPr="005E42F5">
        <w:rPr>
          <w:rFonts w:asciiTheme="majorBidi" w:hAnsiTheme="majorBidi" w:cstheme="majorBidi"/>
          <w:sz w:val="24"/>
          <w:szCs w:val="24"/>
        </w:rPr>
        <w:t xml:space="preserve">tendus </w:t>
      </w:r>
    </w:p>
    <w:p w:rsidR="00A0042C" w:rsidRPr="005E42F5" w:rsidRDefault="00A0042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As’ : section d’acier</w:t>
      </w:r>
      <w:r w:rsidR="003002EA" w:rsidRPr="005E42F5">
        <w:rPr>
          <w:rFonts w:asciiTheme="majorBidi" w:hAnsiTheme="majorBidi" w:cstheme="majorBidi"/>
          <w:sz w:val="24"/>
          <w:szCs w:val="24"/>
        </w:rPr>
        <w:t>comprimé</w:t>
      </w:r>
    </w:p>
    <w:p w:rsidR="00A0042C" w:rsidRPr="005E42F5" w:rsidRDefault="00A0042C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i/>
          <w:iCs/>
          <w:sz w:val="24"/>
          <w:szCs w:val="24"/>
        </w:rPr>
        <w:t>f</w:t>
      </w:r>
      <w:r w:rsidRPr="005E42F5">
        <w:rPr>
          <w:rFonts w:asciiTheme="majorBidi" w:hAnsiTheme="majorBidi" w:cstheme="majorBidi"/>
          <w:sz w:val="24"/>
          <w:szCs w:val="24"/>
        </w:rPr>
        <w:t xml:space="preserve">e : limite d’élasticité des acier </w:t>
      </w:r>
    </w:p>
    <w:p w:rsidR="003A2D22" w:rsidRPr="005E42F5" w:rsidRDefault="00925C18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i/>
          <w:iCs/>
          <w:sz w:val="24"/>
          <w:szCs w:val="24"/>
        </w:rPr>
        <w:t>τ</w:t>
      </w:r>
      <w:r w:rsidRPr="005E42F5">
        <w:rPr>
          <w:rFonts w:asciiTheme="majorBidi" w:hAnsiTheme="majorBidi" w:cstheme="majorBidi"/>
          <w:sz w:val="24"/>
          <w:szCs w:val="24"/>
          <w:vertAlign w:val="subscript"/>
        </w:rPr>
        <w:t>u </w:t>
      </w:r>
      <w:r w:rsidRPr="005E42F5">
        <w:rPr>
          <w:rFonts w:asciiTheme="majorBidi" w:hAnsiTheme="majorBidi" w:cstheme="majorBidi"/>
          <w:sz w:val="24"/>
          <w:szCs w:val="24"/>
        </w:rPr>
        <w:t xml:space="preserve">: effort de cisaillement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DMF</w:t>
      </w:r>
      <w:r w:rsidR="00D17D2E">
        <w:rPr>
          <w:rFonts w:asciiTheme="majorBidi" w:hAnsiTheme="majorBidi" w:cstheme="majorBidi"/>
          <w:sz w:val="24"/>
          <w:szCs w:val="24"/>
        </w:rPr>
        <w:t> :</w:t>
      </w:r>
      <w:r w:rsidRPr="005E42F5">
        <w:rPr>
          <w:rFonts w:asciiTheme="majorBidi" w:hAnsiTheme="majorBidi" w:cstheme="majorBidi"/>
          <w:sz w:val="24"/>
          <w:szCs w:val="24"/>
        </w:rPr>
        <w:t xml:space="preserve">  Diagramme des moments </w:t>
      </w:r>
      <w:r w:rsidR="00AE7D52" w:rsidRPr="005E42F5">
        <w:rPr>
          <w:rFonts w:asciiTheme="majorBidi" w:hAnsiTheme="majorBidi" w:cstheme="majorBidi"/>
          <w:sz w:val="24"/>
          <w:szCs w:val="24"/>
        </w:rPr>
        <w:t>fléchissant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DMR</w:t>
      </w:r>
      <w:r w:rsidR="00D17D2E">
        <w:rPr>
          <w:rFonts w:asciiTheme="majorBidi" w:hAnsiTheme="majorBidi" w:cstheme="majorBidi"/>
          <w:sz w:val="24"/>
          <w:szCs w:val="24"/>
        </w:rPr>
        <w:t> :</w:t>
      </w:r>
      <w:r w:rsidRPr="005E42F5">
        <w:rPr>
          <w:rFonts w:asciiTheme="majorBidi" w:hAnsiTheme="majorBidi" w:cstheme="majorBidi"/>
          <w:sz w:val="24"/>
          <w:szCs w:val="24"/>
        </w:rPr>
        <w:t xml:space="preserve"> Diagramme des moments résultants.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E.L.U</w:t>
      </w:r>
      <w:r w:rsidR="00D17D2E">
        <w:rPr>
          <w:rFonts w:asciiTheme="majorBidi" w:hAnsiTheme="majorBidi" w:cstheme="majorBidi"/>
          <w:sz w:val="24"/>
          <w:szCs w:val="24"/>
        </w:rPr>
        <w:t> :</w:t>
      </w:r>
      <w:r w:rsidRPr="005E42F5">
        <w:rPr>
          <w:rFonts w:asciiTheme="majorBidi" w:hAnsiTheme="majorBidi" w:cstheme="majorBidi"/>
          <w:sz w:val="24"/>
          <w:szCs w:val="24"/>
        </w:rPr>
        <w:t xml:space="preserve">  Etat limite ultime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E.L.S</w:t>
      </w:r>
      <w:r w:rsidR="00D17D2E">
        <w:rPr>
          <w:rFonts w:asciiTheme="majorBidi" w:hAnsiTheme="majorBidi" w:cstheme="majorBidi"/>
          <w:sz w:val="24"/>
          <w:szCs w:val="24"/>
        </w:rPr>
        <w:t> :</w:t>
      </w:r>
      <w:r w:rsidRPr="005E42F5">
        <w:rPr>
          <w:rFonts w:asciiTheme="majorBidi" w:hAnsiTheme="majorBidi" w:cstheme="majorBidi"/>
          <w:sz w:val="24"/>
          <w:szCs w:val="24"/>
        </w:rPr>
        <w:t xml:space="preserve"> Etat limite de service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E42F5">
        <w:rPr>
          <w:rFonts w:asciiTheme="majorBidi" w:hAnsiTheme="majorBidi" w:cstheme="majorBidi"/>
          <w:sz w:val="24"/>
          <w:szCs w:val="24"/>
        </w:rPr>
        <w:t>RDC</w:t>
      </w:r>
      <w:r w:rsidR="00D17D2E">
        <w:rPr>
          <w:rFonts w:asciiTheme="majorBidi" w:hAnsiTheme="majorBidi" w:cstheme="majorBidi"/>
          <w:sz w:val="24"/>
          <w:szCs w:val="24"/>
        </w:rPr>
        <w:t> :</w:t>
      </w:r>
      <w:r w:rsidRPr="005E42F5">
        <w:rPr>
          <w:rFonts w:asciiTheme="majorBidi" w:hAnsiTheme="majorBidi" w:cstheme="majorBidi"/>
          <w:sz w:val="24"/>
          <w:szCs w:val="24"/>
        </w:rPr>
        <w:t xml:space="preserve">  Rez de chaussée  </w:t>
      </w:r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7F5F6B" w:rsidRPr="005E42F5" w:rsidRDefault="007F5F6B" w:rsidP="00DB3BD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sectPr w:rsidR="007F5F6B" w:rsidRPr="005E42F5" w:rsidSect="000F06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7F5F6B"/>
    <w:rsid w:val="000F0682"/>
    <w:rsid w:val="00117946"/>
    <w:rsid w:val="002513EC"/>
    <w:rsid w:val="003002EA"/>
    <w:rsid w:val="003A2D22"/>
    <w:rsid w:val="005B0FD3"/>
    <w:rsid w:val="005E42F5"/>
    <w:rsid w:val="007307CE"/>
    <w:rsid w:val="007A3D3D"/>
    <w:rsid w:val="007F5F6B"/>
    <w:rsid w:val="008B1460"/>
    <w:rsid w:val="00925C18"/>
    <w:rsid w:val="009425EB"/>
    <w:rsid w:val="009C57B5"/>
    <w:rsid w:val="00A0042C"/>
    <w:rsid w:val="00AE7D52"/>
    <w:rsid w:val="00D17D2E"/>
    <w:rsid w:val="00D524CB"/>
    <w:rsid w:val="00DB3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6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7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الأشــ عماد اللحام ــهـب</cp:lastModifiedBy>
  <cp:revision>9</cp:revision>
  <cp:lastPrinted>2013-06-14T19:12:00Z</cp:lastPrinted>
  <dcterms:created xsi:type="dcterms:W3CDTF">2010-06-21T16:34:00Z</dcterms:created>
  <dcterms:modified xsi:type="dcterms:W3CDTF">2013-06-14T19:13:00Z</dcterms:modified>
</cp:coreProperties>
</file>